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200B7" w14:textId="77777777" w:rsidR="00A31259" w:rsidRPr="00930238" w:rsidRDefault="00A31259" w:rsidP="002E76DB">
      <w:pPr>
        <w:pStyle w:val="a3"/>
        <w:spacing w:line="273" w:lineRule="atLeast"/>
        <w:jc w:val="center"/>
        <w:rPr>
          <w:rFonts w:ascii="Verdana" w:hAnsi="Verdana"/>
          <w:b/>
          <w:sz w:val="21"/>
          <w:szCs w:val="21"/>
        </w:rPr>
      </w:pPr>
      <w:r w:rsidRPr="00930238">
        <w:rPr>
          <w:rFonts w:ascii="Verdana" w:hAnsi="Verdana"/>
          <w:b/>
          <w:sz w:val="21"/>
          <w:szCs w:val="21"/>
        </w:rPr>
        <w:t xml:space="preserve">КРИТЕРИИ ЗА </w:t>
      </w:r>
      <w:r w:rsidR="00C8544C" w:rsidRPr="00930238">
        <w:rPr>
          <w:rFonts w:ascii="Verdana" w:hAnsi="Verdana"/>
          <w:b/>
          <w:sz w:val="21"/>
          <w:szCs w:val="21"/>
        </w:rPr>
        <w:t>ОЦЕНЯВАНЕ НА</w:t>
      </w:r>
      <w:r w:rsidRPr="00930238">
        <w:rPr>
          <w:rFonts w:ascii="Verdana" w:hAnsi="Verdana"/>
          <w:b/>
          <w:sz w:val="21"/>
          <w:szCs w:val="21"/>
        </w:rPr>
        <w:t xml:space="preserve"> ПРЕДМЕТИ ПО ПРОФЕСИОНАЛНА ПОДГОТОВКА</w:t>
      </w:r>
      <w:r w:rsidR="002E76DB" w:rsidRPr="00930238">
        <w:rPr>
          <w:rFonts w:ascii="Verdana" w:hAnsi="Verdana"/>
          <w:b/>
          <w:sz w:val="21"/>
          <w:szCs w:val="21"/>
        </w:rPr>
        <w:t xml:space="preserve"> –</w:t>
      </w:r>
      <w:r w:rsidR="002E76DB" w:rsidRPr="00930238">
        <w:rPr>
          <w:rFonts w:ascii="Verdana" w:hAnsi="Verdana"/>
          <w:b/>
          <w:sz w:val="21"/>
          <w:szCs w:val="21"/>
          <w:lang w:val="ru-RU"/>
        </w:rPr>
        <w:t xml:space="preserve"> </w:t>
      </w:r>
      <w:r w:rsidR="002E76DB" w:rsidRPr="00930238">
        <w:rPr>
          <w:rFonts w:ascii="Verdana" w:hAnsi="Verdana"/>
          <w:b/>
          <w:sz w:val="21"/>
          <w:szCs w:val="21"/>
        </w:rPr>
        <w:t>ТЕОРИЯ</w:t>
      </w:r>
      <w:r w:rsidRPr="00930238">
        <w:rPr>
          <w:rFonts w:ascii="Verdana" w:hAnsi="Verdana"/>
          <w:b/>
          <w:sz w:val="21"/>
          <w:szCs w:val="21"/>
        </w:rPr>
        <w:t>:</w:t>
      </w:r>
    </w:p>
    <w:p w14:paraId="1E223C35" w14:textId="0A2701B6" w:rsidR="00A31259" w:rsidRPr="00930238" w:rsidRDefault="00A31259" w:rsidP="009928B1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sz w:val="21"/>
          <w:szCs w:val="21"/>
        </w:rPr>
        <w:t xml:space="preserve">            </w:t>
      </w:r>
      <w:r w:rsidRPr="00930238">
        <w:rPr>
          <w:rFonts w:ascii="Verdana" w:hAnsi="Verdana"/>
          <w:b/>
          <w:bCs/>
          <w:sz w:val="21"/>
          <w:szCs w:val="21"/>
        </w:rPr>
        <w:t>Отличен 6.00</w:t>
      </w:r>
      <w:r w:rsidRPr="00930238">
        <w:rPr>
          <w:rFonts w:ascii="Verdana" w:hAnsi="Verdana"/>
          <w:sz w:val="21"/>
          <w:szCs w:val="21"/>
        </w:rPr>
        <w:t xml:space="preserve"> се поставя на писмена работа, в която е налице задълбочено излагане на фактите, </w:t>
      </w:r>
      <w:r w:rsidR="005F701B" w:rsidRPr="00930238">
        <w:rPr>
          <w:rFonts w:ascii="Verdana" w:hAnsi="Verdana"/>
          <w:sz w:val="21"/>
          <w:szCs w:val="21"/>
        </w:rPr>
        <w:t xml:space="preserve">задълбочени описания на технологичното оборудване и принципите на работа </w:t>
      </w:r>
      <w:r w:rsidRPr="00930238">
        <w:rPr>
          <w:rFonts w:ascii="Verdana" w:hAnsi="Verdana"/>
          <w:sz w:val="21"/>
          <w:szCs w:val="21"/>
        </w:rPr>
        <w:t>в логическа последователност, придружено с необходимия коментар и анализ. Не са д</w:t>
      </w:r>
      <w:r w:rsidR="00DB4AE2" w:rsidRPr="00930238">
        <w:rPr>
          <w:rFonts w:ascii="Verdana" w:hAnsi="Verdana"/>
          <w:sz w:val="21"/>
          <w:szCs w:val="21"/>
        </w:rPr>
        <w:t xml:space="preserve">опуснати съществени правописни </w:t>
      </w:r>
      <w:r w:rsidR="00930238">
        <w:rPr>
          <w:rFonts w:ascii="Verdana" w:hAnsi="Verdana"/>
          <w:sz w:val="21"/>
          <w:szCs w:val="21"/>
        </w:rPr>
        <w:t>и</w:t>
      </w:r>
      <w:r w:rsidR="00DB4AE2" w:rsidRPr="00930238">
        <w:rPr>
          <w:rFonts w:ascii="Verdana" w:hAnsi="Verdana"/>
          <w:sz w:val="21"/>
          <w:szCs w:val="21"/>
        </w:rPr>
        <w:t xml:space="preserve"> технически </w:t>
      </w:r>
      <w:r w:rsidRPr="00930238">
        <w:rPr>
          <w:rFonts w:ascii="Verdana" w:hAnsi="Verdana"/>
          <w:sz w:val="21"/>
          <w:szCs w:val="21"/>
        </w:rPr>
        <w:t xml:space="preserve"> грешки.</w:t>
      </w:r>
    </w:p>
    <w:p w14:paraId="226C7AEC" w14:textId="77777777" w:rsidR="00A31259" w:rsidRPr="00930238" w:rsidRDefault="00A31259" w:rsidP="009928B1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sz w:val="21"/>
          <w:szCs w:val="21"/>
        </w:rPr>
        <w:t>            </w:t>
      </w:r>
      <w:r w:rsidRPr="00930238">
        <w:rPr>
          <w:rFonts w:ascii="Verdana" w:hAnsi="Verdana"/>
          <w:b/>
          <w:bCs/>
          <w:sz w:val="21"/>
          <w:szCs w:val="21"/>
        </w:rPr>
        <w:t>Много добър 5.00</w:t>
      </w:r>
      <w:r w:rsidRPr="00930238">
        <w:rPr>
          <w:rFonts w:ascii="Verdana" w:hAnsi="Verdana"/>
          <w:sz w:val="21"/>
          <w:szCs w:val="21"/>
        </w:rPr>
        <w:t xml:space="preserve"> се поставя на писмена работа, в която </w:t>
      </w:r>
      <w:r w:rsidR="002E76DB" w:rsidRPr="00930238">
        <w:rPr>
          <w:rFonts w:ascii="Verdana" w:hAnsi="Verdana"/>
          <w:sz w:val="21"/>
          <w:szCs w:val="21"/>
        </w:rPr>
        <w:t xml:space="preserve">описанията на явленията, съответните конструкции на техническото оборудване </w:t>
      </w:r>
      <w:r w:rsidRPr="00930238">
        <w:rPr>
          <w:rFonts w:ascii="Verdana" w:hAnsi="Verdana"/>
          <w:sz w:val="21"/>
          <w:szCs w:val="21"/>
        </w:rPr>
        <w:t>са изложени в логическа</w:t>
      </w:r>
      <w:r w:rsidR="002E76DB" w:rsidRPr="00930238">
        <w:rPr>
          <w:rFonts w:ascii="Verdana" w:hAnsi="Verdana"/>
          <w:sz w:val="21"/>
          <w:szCs w:val="21"/>
        </w:rPr>
        <w:t xml:space="preserve"> и правилна</w:t>
      </w:r>
      <w:r w:rsidRPr="00930238">
        <w:rPr>
          <w:rFonts w:ascii="Verdana" w:hAnsi="Verdana"/>
          <w:sz w:val="21"/>
          <w:szCs w:val="21"/>
        </w:rPr>
        <w:t xml:space="preserve"> последователност, но</w:t>
      </w:r>
      <w:r w:rsidR="00B4711A" w:rsidRPr="00930238">
        <w:rPr>
          <w:rFonts w:ascii="Verdana" w:hAnsi="Verdana"/>
          <w:sz w:val="21"/>
          <w:szCs w:val="21"/>
        </w:rPr>
        <w:t xml:space="preserve"> са допуснати някои принципни, правописни  грешки</w:t>
      </w:r>
      <w:r w:rsidR="005F701B" w:rsidRPr="00930238">
        <w:rPr>
          <w:rFonts w:ascii="Verdana" w:hAnsi="Verdana"/>
          <w:sz w:val="21"/>
          <w:szCs w:val="21"/>
        </w:rPr>
        <w:t>,</w:t>
      </w:r>
      <w:r w:rsidR="00B4711A" w:rsidRPr="00930238">
        <w:rPr>
          <w:rFonts w:ascii="Verdana" w:hAnsi="Verdana"/>
          <w:sz w:val="21"/>
          <w:szCs w:val="21"/>
        </w:rPr>
        <w:t xml:space="preserve"> или при някои описания и принципи на действие на съответното техническо оборудване, описанията и обясненията </w:t>
      </w:r>
      <w:r w:rsidRPr="00930238">
        <w:rPr>
          <w:rFonts w:ascii="Verdana" w:hAnsi="Verdana"/>
          <w:sz w:val="21"/>
          <w:szCs w:val="21"/>
        </w:rPr>
        <w:t xml:space="preserve"> не </w:t>
      </w:r>
      <w:r w:rsidR="00B4711A" w:rsidRPr="00930238">
        <w:rPr>
          <w:rFonts w:ascii="Verdana" w:hAnsi="Verdana"/>
          <w:sz w:val="21"/>
          <w:szCs w:val="21"/>
        </w:rPr>
        <w:t>са направени</w:t>
      </w:r>
      <w:r w:rsidR="005F701B" w:rsidRPr="00930238">
        <w:rPr>
          <w:rFonts w:ascii="Verdana" w:hAnsi="Verdana"/>
          <w:sz w:val="21"/>
          <w:szCs w:val="21"/>
        </w:rPr>
        <w:t xml:space="preserve"> </w:t>
      </w:r>
      <w:r w:rsidRPr="00930238">
        <w:rPr>
          <w:rFonts w:ascii="Verdana" w:hAnsi="Verdana"/>
          <w:sz w:val="21"/>
          <w:szCs w:val="21"/>
        </w:rPr>
        <w:t>задълбочено.</w:t>
      </w:r>
    </w:p>
    <w:p w14:paraId="36B47605" w14:textId="77777777" w:rsidR="00A31259" w:rsidRPr="00930238" w:rsidRDefault="00A31259" w:rsidP="009928B1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sz w:val="21"/>
          <w:szCs w:val="21"/>
          <w:lang w:val="ru-RU"/>
        </w:rPr>
        <w:t>            </w:t>
      </w:r>
      <w:r w:rsidRPr="00930238">
        <w:rPr>
          <w:rFonts w:ascii="Verdana" w:hAnsi="Verdana"/>
          <w:b/>
          <w:bCs/>
          <w:sz w:val="21"/>
          <w:szCs w:val="21"/>
        </w:rPr>
        <w:t>Добър 4.00</w:t>
      </w:r>
      <w:r w:rsidRPr="00930238">
        <w:rPr>
          <w:rFonts w:ascii="Verdana" w:hAnsi="Verdana"/>
          <w:sz w:val="21"/>
          <w:szCs w:val="21"/>
        </w:rPr>
        <w:t xml:space="preserve"> се поставя на писмена работа, в която е разгледано основното съдържание, но анализът е ограничен по отношение на дълбочина и обхват, </w:t>
      </w:r>
      <w:r w:rsidR="002E76DB" w:rsidRPr="00930238">
        <w:rPr>
          <w:rFonts w:ascii="Verdana" w:hAnsi="Verdana"/>
          <w:sz w:val="21"/>
          <w:szCs w:val="21"/>
        </w:rPr>
        <w:t xml:space="preserve">съществуват грешни отговори на затворените въпроси от тестовете, </w:t>
      </w:r>
      <w:r w:rsidRPr="00930238">
        <w:rPr>
          <w:rFonts w:ascii="Verdana" w:hAnsi="Verdana"/>
          <w:sz w:val="21"/>
          <w:szCs w:val="21"/>
        </w:rPr>
        <w:t xml:space="preserve"> липсват изводи и обобщения</w:t>
      </w:r>
      <w:r w:rsidR="005F701B" w:rsidRPr="00930238">
        <w:rPr>
          <w:rFonts w:ascii="Verdana" w:hAnsi="Verdana"/>
          <w:sz w:val="21"/>
          <w:szCs w:val="21"/>
        </w:rPr>
        <w:t xml:space="preserve"> в свободните въпроси</w:t>
      </w:r>
      <w:r w:rsidR="005B5B4D" w:rsidRPr="00930238">
        <w:rPr>
          <w:rFonts w:ascii="Verdana" w:hAnsi="Verdana"/>
          <w:sz w:val="21"/>
          <w:szCs w:val="21"/>
        </w:rPr>
        <w:t>. Допуснати са правописни и технически</w:t>
      </w:r>
      <w:r w:rsidRPr="00930238">
        <w:rPr>
          <w:rFonts w:ascii="Verdana" w:hAnsi="Verdana"/>
          <w:sz w:val="21"/>
          <w:szCs w:val="21"/>
        </w:rPr>
        <w:t xml:space="preserve"> грешки.</w:t>
      </w:r>
    </w:p>
    <w:p w14:paraId="44205FD4" w14:textId="166ADA73" w:rsidR="00A31259" w:rsidRPr="00930238" w:rsidRDefault="00A31259" w:rsidP="009928B1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sz w:val="21"/>
          <w:szCs w:val="21"/>
        </w:rPr>
        <w:t>            </w:t>
      </w:r>
      <w:r w:rsidRPr="00930238">
        <w:rPr>
          <w:rFonts w:ascii="Verdana" w:hAnsi="Verdana"/>
          <w:b/>
          <w:bCs/>
          <w:sz w:val="21"/>
          <w:szCs w:val="21"/>
        </w:rPr>
        <w:t>Среден 3.00</w:t>
      </w:r>
      <w:r w:rsidRPr="00930238">
        <w:rPr>
          <w:rFonts w:ascii="Verdana" w:hAnsi="Verdana"/>
          <w:sz w:val="21"/>
          <w:szCs w:val="21"/>
        </w:rPr>
        <w:t> се поставя на писмена работа, в която не е обхванато цялото съдържание на темата</w:t>
      </w:r>
      <w:r w:rsidR="002E76DB" w:rsidRPr="00930238">
        <w:rPr>
          <w:rFonts w:ascii="Verdana" w:hAnsi="Verdana"/>
          <w:sz w:val="21"/>
          <w:szCs w:val="21"/>
        </w:rPr>
        <w:t>/теста</w:t>
      </w:r>
      <w:r w:rsidRPr="00930238">
        <w:rPr>
          <w:rFonts w:ascii="Verdana" w:hAnsi="Verdana"/>
          <w:sz w:val="21"/>
          <w:szCs w:val="21"/>
        </w:rPr>
        <w:t>, нарушена е логическата последователност на изложението</w:t>
      </w:r>
      <w:r w:rsidR="002E76DB" w:rsidRPr="00930238">
        <w:rPr>
          <w:rFonts w:ascii="Verdana" w:hAnsi="Verdana"/>
          <w:sz w:val="21"/>
          <w:szCs w:val="21"/>
        </w:rPr>
        <w:t xml:space="preserve"> и има посочени грешни отговори</w:t>
      </w:r>
      <w:r w:rsidRPr="00930238">
        <w:rPr>
          <w:rFonts w:ascii="Verdana" w:hAnsi="Verdana"/>
          <w:sz w:val="21"/>
          <w:szCs w:val="21"/>
        </w:rPr>
        <w:t xml:space="preserve">. Анализът е заменен просто с </w:t>
      </w:r>
      <w:r w:rsidR="00930238">
        <w:rPr>
          <w:rFonts w:ascii="Verdana" w:hAnsi="Verdana"/>
          <w:sz w:val="21"/>
          <w:szCs w:val="21"/>
        </w:rPr>
        <w:t>изложение на информация</w:t>
      </w:r>
      <w:r w:rsidRPr="00930238">
        <w:rPr>
          <w:rFonts w:ascii="Verdana" w:hAnsi="Verdana"/>
          <w:sz w:val="21"/>
          <w:szCs w:val="21"/>
        </w:rPr>
        <w:t>. Съ</w:t>
      </w:r>
      <w:r w:rsidR="005F701B" w:rsidRPr="00930238">
        <w:rPr>
          <w:rFonts w:ascii="Verdana" w:hAnsi="Verdana"/>
          <w:sz w:val="21"/>
          <w:szCs w:val="21"/>
        </w:rPr>
        <w:t>ществуват сериозни фактологични</w:t>
      </w:r>
      <w:r w:rsidRPr="00930238">
        <w:rPr>
          <w:rFonts w:ascii="Verdana" w:hAnsi="Verdana"/>
          <w:sz w:val="21"/>
          <w:szCs w:val="21"/>
        </w:rPr>
        <w:t xml:space="preserve"> правописни грешки.</w:t>
      </w:r>
    </w:p>
    <w:p w14:paraId="290922D5" w14:textId="77777777" w:rsidR="00A31259" w:rsidRPr="00930238" w:rsidRDefault="00A31259" w:rsidP="009928B1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b/>
          <w:bCs/>
          <w:sz w:val="21"/>
          <w:szCs w:val="21"/>
        </w:rPr>
        <w:t>            Слаб 2.00</w:t>
      </w:r>
      <w:r w:rsidRPr="00930238">
        <w:rPr>
          <w:rFonts w:ascii="Verdana" w:hAnsi="Verdana"/>
          <w:sz w:val="21"/>
          <w:szCs w:val="21"/>
        </w:rPr>
        <w:t> се поставя, когато не с</w:t>
      </w:r>
      <w:r w:rsidR="002E76DB" w:rsidRPr="00930238">
        <w:rPr>
          <w:rFonts w:ascii="Verdana" w:hAnsi="Verdana"/>
          <w:sz w:val="21"/>
          <w:szCs w:val="21"/>
        </w:rPr>
        <w:t>е познава съдържанието на темите и тестовете по професионалния предмет</w:t>
      </w:r>
      <w:r w:rsidRPr="00930238">
        <w:rPr>
          <w:rFonts w:ascii="Verdana" w:hAnsi="Verdana"/>
          <w:sz w:val="21"/>
          <w:szCs w:val="21"/>
        </w:rPr>
        <w:t>. Допуснато е отклоняване от съдъ</w:t>
      </w:r>
      <w:r w:rsidR="002E76DB" w:rsidRPr="00930238">
        <w:rPr>
          <w:rFonts w:ascii="Verdana" w:hAnsi="Verdana"/>
          <w:sz w:val="21"/>
          <w:szCs w:val="21"/>
        </w:rPr>
        <w:t xml:space="preserve">ржанието. Има груби технически и правописни </w:t>
      </w:r>
      <w:r w:rsidRPr="00930238">
        <w:rPr>
          <w:rFonts w:ascii="Verdana" w:hAnsi="Verdana"/>
          <w:sz w:val="21"/>
          <w:szCs w:val="21"/>
        </w:rPr>
        <w:t>грешки.</w:t>
      </w:r>
    </w:p>
    <w:p w14:paraId="5E89FE8C" w14:textId="77777777" w:rsidR="00A31259" w:rsidRPr="00930238" w:rsidRDefault="00A31259" w:rsidP="00A31259"/>
    <w:p w14:paraId="6EF73166" w14:textId="77777777" w:rsidR="008939CE" w:rsidRPr="00930238" w:rsidRDefault="008939CE"/>
    <w:p w14:paraId="1C2F0F84" w14:textId="77777777" w:rsidR="004B2DDE" w:rsidRPr="00930238" w:rsidRDefault="004B2DDE"/>
    <w:p w14:paraId="5472FF5D" w14:textId="77777777" w:rsidR="004B2DDE" w:rsidRPr="00930238" w:rsidRDefault="004B2DDE"/>
    <w:p w14:paraId="5ABB6667" w14:textId="77777777" w:rsidR="004B2DDE" w:rsidRPr="00930238" w:rsidRDefault="004B2DDE"/>
    <w:p w14:paraId="62547287" w14:textId="77777777" w:rsidR="004B2DDE" w:rsidRPr="00930238" w:rsidRDefault="004B2DDE"/>
    <w:p w14:paraId="5CBAA193" w14:textId="77777777" w:rsidR="004B2DDE" w:rsidRPr="00930238" w:rsidRDefault="004B2DDE"/>
    <w:p w14:paraId="7ED559E4" w14:textId="77777777" w:rsidR="004B2DDE" w:rsidRPr="00930238" w:rsidRDefault="004B2DDE"/>
    <w:p w14:paraId="59E689B2" w14:textId="77777777" w:rsidR="004B2DDE" w:rsidRPr="00930238" w:rsidRDefault="004B2DDE"/>
    <w:p w14:paraId="7C3D53E4" w14:textId="77777777" w:rsidR="004B2DDE" w:rsidRPr="00930238" w:rsidRDefault="004B2DDE"/>
    <w:p w14:paraId="57C8570D" w14:textId="77777777" w:rsidR="004B2DDE" w:rsidRPr="00930238" w:rsidRDefault="004B2DDE"/>
    <w:p w14:paraId="3BC06610" w14:textId="77777777" w:rsidR="004B2DDE" w:rsidRPr="00930238" w:rsidRDefault="004B2DDE" w:rsidP="004B2DDE">
      <w:pPr>
        <w:pStyle w:val="a3"/>
        <w:spacing w:line="273" w:lineRule="atLeast"/>
        <w:jc w:val="center"/>
        <w:rPr>
          <w:rFonts w:ascii="Verdana" w:hAnsi="Verdana"/>
          <w:b/>
          <w:sz w:val="21"/>
          <w:szCs w:val="21"/>
        </w:rPr>
      </w:pPr>
      <w:r w:rsidRPr="00930238">
        <w:rPr>
          <w:rFonts w:ascii="Verdana" w:hAnsi="Verdana"/>
          <w:b/>
          <w:sz w:val="21"/>
          <w:szCs w:val="21"/>
        </w:rPr>
        <w:t xml:space="preserve">КРИТЕРИИ ЗА </w:t>
      </w:r>
      <w:r w:rsidR="00C8544C" w:rsidRPr="00930238">
        <w:rPr>
          <w:rFonts w:ascii="Verdana" w:hAnsi="Verdana"/>
          <w:b/>
          <w:sz w:val="21"/>
          <w:szCs w:val="21"/>
        </w:rPr>
        <w:t>ОЦЕНЯВАНЕ НА</w:t>
      </w:r>
      <w:r w:rsidRPr="00930238">
        <w:rPr>
          <w:rFonts w:ascii="Verdana" w:hAnsi="Verdana"/>
          <w:b/>
          <w:sz w:val="21"/>
          <w:szCs w:val="21"/>
        </w:rPr>
        <w:t xml:space="preserve"> ПРЕДМЕТИ ПО ПРОФЕСИОНАЛНА ПОДГОТОВКА –</w:t>
      </w:r>
      <w:r w:rsidRPr="00930238">
        <w:rPr>
          <w:rFonts w:ascii="Verdana" w:hAnsi="Verdana"/>
          <w:b/>
          <w:sz w:val="21"/>
          <w:szCs w:val="21"/>
          <w:lang w:val="ru-RU"/>
        </w:rPr>
        <w:t xml:space="preserve"> </w:t>
      </w:r>
      <w:r w:rsidRPr="00930238">
        <w:rPr>
          <w:rFonts w:ascii="Verdana" w:hAnsi="Verdana"/>
          <w:b/>
          <w:sz w:val="21"/>
          <w:szCs w:val="21"/>
        </w:rPr>
        <w:t>ПРАКТИКА:</w:t>
      </w:r>
    </w:p>
    <w:p w14:paraId="5F185392" w14:textId="77777777" w:rsidR="00CA0B3D" w:rsidRPr="00930238" w:rsidRDefault="00CA0B3D" w:rsidP="00930238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sz w:val="21"/>
          <w:szCs w:val="21"/>
        </w:rPr>
        <w:t xml:space="preserve">            </w:t>
      </w:r>
      <w:r w:rsidRPr="00930238">
        <w:rPr>
          <w:rFonts w:ascii="Verdana" w:hAnsi="Verdana"/>
          <w:b/>
          <w:bCs/>
          <w:sz w:val="21"/>
          <w:szCs w:val="21"/>
        </w:rPr>
        <w:t>Отличен 6.00</w:t>
      </w:r>
      <w:r w:rsidRPr="00930238">
        <w:rPr>
          <w:rFonts w:ascii="Verdana" w:hAnsi="Verdana"/>
          <w:sz w:val="21"/>
          <w:szCs w:val="21"/>
        </w:rPr>
        <w:t> се поставя на писмен изпит, при който ученикът познава условията за безопасна работа, познава методиката и последователността на извършване на съответното упражнение, както и начина на свързване на измервателните уреди. Може да приложи практически, теоретичните знания в свързване на зададеното задание,</w:t>
      </w:r>
      <w:r w:rsidR="00FC5624" w:rsidRPr="00930238">
        <w:rPr>
          <w:rFonts w:ascii="Verdana" w:hAnsi="Verdana"/>
          <w:sz w:val="21"/>
          <w:szCs w:val="21"/>
        </w:rPr>
        <w:t xml:space="preserve"> и не среща затруднения</w:t>
      </w:r>
      <w:r w:rsidRPr="00930238">
        <w:rPr>
          <w:rFonts w:ascii="Verdana" w:hAnsi="Verdana"/>
          <w:sz w:val="21"/>
          <w:szCs w:val="21"/>
        </w:rPr>
        <w:t xml:space="preserve"> с направата на необходимите изчисления по заданието.</w:t>
      </w:r>
    </w:p>
    <w:p w14:paraId="434AE720" w14:textId="77777777" w:rsidR="004B2DDE" w:rsidRPr="00930238" w:rsidRDefault="004B2DDE" w:rsidP="00930238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sz w:val="21"/>
          <w:szCs w:val="21"/>
        </w:rPr>
        <w:t>            </w:t>
      </w:r>
      <w:r w:rsidRPr="00930238">
        <w:rPr>
          <w:rFonts w:ascii="Verdana" w:hAnsi="Verdana"/>
          <w:b/>
          <w:bCs/>
          <w:sz w:val="21"/>
          <w:szCs w:val="21"/>
        </w:rPr>
        <w:t>Много добър 5.00</w:t>
      </w:r>
      <w:r w:rsidRPr="00930238">
        <w:rPr>
          <w:rFonts w:ascii="Verdana" w:hAnsi="Verdana"/>
          <w:sz w:val="21"/>
          <w:szCs w:val="21"/>
        </w:rPr>
        <w:t xml:space="preserve"> се поставя на </w:t>
      </w:r>
      <w:r w:rsidR="00751F68" w:rsidRPr="00930238">
        <w:rPr>
          <w:rFonts w:ascii="Verdana" w:hAnsi="Verdana"/>
          <w:sz w:val="21"/>
          <w:szCs w:val="21"/>
        </w:rPr>
        <w:t>писмен изпит, при който ученикът познава условията за безопасна работа, познава методиката и последователнос</w:t>
      </w:r>
      <w:r w:rsidR="00BC2F08" w:rsidRPr="00930238">
        <w:rPr>
          <w:rFonts w:ascii="Verdana" w:hAnsi="Verdana"/>
          <w:sz w:val="21"/>
          <w:szCs w:val="21"/>
        </w:rPr>
        <w:t>тта на извършване на съответното упражнение, както и начина на</w:t>
      </w:r>
      <w:r w:rsidR="00751F68" w:rsidRPr="00930238">
        <w:rPr>
          <w:rFonts w:ascii="Verdana" w:hAnsi="Verdana"/>
          <w:sz w:val="21"/>
          <w:szCs w:val="21"/>
        </w:rPr>
        <w:t xml:space="preserve"> свързване на измервателните уред</w:t>
      </w:r>
      <w:r w:rsidR="00FB49A6" w:rsidRPr="00930238">
        <w:rPr>
          <w:rFonts w:ascii="Verdana" w:hAnsi="Verdana"/>
          <w:sz w:val="21"/>
          <w:szCs w:val="21"/>
        </w:rPr>
        <w:t>и. Може да приложи</w:t>
      </w:r>
      <w:r w:rsidR="00A40B34" w:rsidRPr="00930238">
        <w:rPr>
          <w:rFonts w:ascii="Verdana" w:hAnsi="Verdana"/>
          <w:sz w:val="21"/>
          <w:szCs w:val="21"/>
        </w:rPr>
        <w:t xml:space="preserve"> практически, </w:t>
      </w:r>
      <w:r w:rsidR="00751F68" w:rsidRPr="00930238">
        <w:rPr>
          <w:rFonts w:ascii="Verdana" w:hAnsi="Verdana"/>
          <w:sz w:val="21"/>
          <w:szCs w:val="21"/>
        </w:rPr>
        <w:t>теоретичните знания в свързване на зададе</w:t>
      </w:r>
      <w:r w:rsidR="00FB49A6" w:rsidRPr="00930238">
        <w:rPr>
          <w:rFonts w:ascii="Verdana" w:hAnsi="Verdana"/>
          <w:sz w:val="21"/>
          <w:szCs w:val="21"/>
        </w:rPr>
        <w:t>ното задание, но среща затруднение с направата на необхо</w:t>
      </w:r>
      <w:r w:rsidR="00BC2F08" w:rsidRPr="00930238">
        <w:rPr>
          <w:rFonts w:ascii="Verdana" w:hAnsi="Verdana"/>
          <w:sz w:val="21"/>
          <w:szCs w:val="21"/>
        </w:rPr>
        <w:t xml:space="preserve">димите изчисления по </w:t>
      </w:r>
      <w:r w:rsidR="00FB49A6" w:rsidRPr="00930238">
        <w:rPr>
          <w:rFonts w:ascii="Verdana" w:hAnsi="Verdana"/>
          <w:sz w:val="21"/>
          <w:szCs w:val="21"/>
        </w:rPr>
        <w:t>задание</w:t>
      </w:r>
      <w:r w:rsidR="00CA0B3D" w:rsidRPr="00930238">
        <w:rPr>
          <w:rFonts w:ascii="Verdana" w:hAnsi="Verdana"/>
          <w:sz w:val="21"/>
          <w:szCs w:val="21"/>
        </w:rPr>
        <w:t>то</w:t>
      </w:r>
      <w:r w:rsidR="00FB49A6" w:rsidRPr="00930238">
        <w:rPr>
          <w:rFonts w:ascii="Verdana" w:hAnsi="Verdana"/>
          <w:sz w:val="21"/>
          <w:szCs w:val="21"/>
        </w:rPr>
        <w:t>.</w:t>
      </w:r>
    </w:p>
    <w:p w14:paraId="2B917D5C" w14:textId="77777777" w:rsidR="00DD49FD" w:rsidRPr="00930238" w:rsidRDefault="004B2DDE" w:rsidP="00930238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b/>
          <w:bCs/>
          <w:sz w:val="21"/>
          <w:szCs w:val="21"/>
          <w:lang w:val="ru-RU"/>
        </w:rPr>
        <w:t>            </w:t>
      </w:r>
      <w:r w:rsidRPr="00930238">
        <w:rPr>
          <w:rFonts w:ascii="Verdana" w:hAnsi="Verdana"/>
          <w:b/>
          <w:bCs/>
          <w:sz w:val="21"/>
          <w:szCs w:val="21"/>
        </w:rPr>
        <w:t>Добър 4.00</w:t>
      </w:r>
      <w:r w:rsidRPr="00930238">
        <w:rPr>
          <w:rFonts w:ascii="Verdana" w:hAnsi="Verdana"/>
          <w:sz w:val="21"/>
          <w:szCs w:val="21"/>
        </w:rPr>
        <w:t xml:space="preserve"> се поставя на </w:t>
      </w:r>
      <w:r w:rsidR="00DD49FD" w:rsidRPr="00930238">
        <w:rPr>
          <w:rFonts w:ascii="Verdana" w:hAnsi="Verdana"/>
          <w:sz w:val="21"/>
          <w:szCs w:val="21"/>
        </w:rPr>
        <w:t xml:space="preserve">писмен изпит при който са показани знания за безопасна работа в лабораторията, познават се необходимите уреди за направата на различни измервания. Познава теоретично методиката и последователността на свързване на електрически вериги, но не може практически да </w:t>
      </w:r>
      <w:r w:rsidR="002251AA" w:rsidRPr="00930238">
        <w:rPr>
          <w:rFonts w:ascii="Verdana" w:hAnsi="Verdana"/>
          <w:sz w:val="21"/>
          <w:szCs w:val="21"/>
        </w:rPr>
        <w:t>приложи знанията.</w:t>
      </w:r>
    </w:p>
    <w:p w14:paraId="0782F7E2" w14:textId="4C421128" w:rsidR="00D62F26" w:rsidRPr="00930238" w:rsidRDefault="004B2DDE" w:rsidP="00930238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b/>
          <w:bCs/>
          <w:sz w:val="21"/>
          <w:szCs w:val="21"/>
        </w:rPr>
        <w:t>            Среден 3.00</w:t>
      </w:r>
      <w:r w:rsidRPr="00930238">
        <w:rPr>
          <w:rFonts w:ascii="Verdana" w:hAnsi="Verdana"/>
          <w:sz w:val="21"/>
          <w:szCs w:val="21"/>
        </w:rPr>
        <w:t xml:space="preserve"> се поставя </w:t>
      </w:r>
      <w:r w:rsidR="00D62F26" w:rsidRPr="00930238">
        <w:rPr>
          <w:rFonts w:ascii="Verdana" w:hAnsi="Verdana"/>
          <w:sz w:val="21"/>
          <w:szCs w:val="21"/>
        </w:rPr>
        <w:t>практическо изпитване, когато не се познават всички необходими условия за безопасна работа, познават се определени измервателни уреди, но не могат да се използват правилно в електрическите схеми. Не се познава и правилната последователност при свързването на  електрически вериги и измервателните уреди.</w:t>
      </w:r>
    </w:p>
    <w:p w14:paraId="466C5B30" w14:textId="77777777" w:rsidR="004B2DDE" w:rsidRPr="00930238" w:rsidRDefault="004B2DDE" w:rsidP="00930238">
      <w:pPr>
        <w:pStyle w:val="a3"/>
        <w:spacing w:line="273" w:lineRule="atLeast"/>
        <w:jc w:val="both"/>
        <w:rPr>
          <w:rFonts w:ascii="Verdana" w:hAnsi="Verdana"/>
          <w:sz w:val="21"/>
          <w:szCs w:val="21"/>
        </w:rPr>
      </w:pPr>
      <w:r w:rsidRPr="00930238">
        <w:rPr>
          <w:rFonts w:ascii="Verdana" w:hAnsi="Verdana"/>
          <w:sz w:val="21"/>
          <w:szCs w:val="21"/>
        </w:rPr>
        <w:t>            </w:t>
      </w:r>
      <w:r w:rsidRPr="00930238">
        <w:rPr>
          <w:rFonts w:ascii="Verdana" w:hAnsi="Verdana"/>
          <w:b/>
          <w:bCs/>
          <w:sz w:val="21"/>
          <w:szCs w:val="21"/>
        </w:rPr>
        <w:t>Слаб 2.00</w:t>
      </w:r>
      <w:r w:rsidRPr="00930238">
        <w:rPr>
          <w:rFonts w:ascii="Verdana" w:hAnsi="Verdana"/>
          <w:sz w:val="21"/>
          <w:szCs w:val="21"/>
        </w:rPr>
        <w:t xml:space="preserve"> се поставя, когато не се познава </w:t>
      </w:r>
      <w:r w:rsidR="0049065F" w:rsidRPr="00930238">
        <w:rPr>
          <w:rFonts w:ascii="Verdana" w:hAnsi="Verdana"/>
          <w:sz w:val="21"/>
          <w:szCs w:val="21"/>
        </w:rPr>
        <w:t xml:space="preserve">условията за безопасна работа в лабораторията, необходимите </w:t>
      </w:r>
      <w:r w:rsidR="00D62F26" w:rsidRPr="00930238">
        <w:rPr>
          <w:rFonts w:ascii="Verdana" w:hAnsi="Verdana"/>
          <w:sz w:val="21"/>
          <w:szCs w:val="21"/>
        </w:rPr>
        <w:t>измервателни уреди, начините на свързвани на електрически вериги и измервателните уреди в тях, както и методиката за измерване на съответните величини.</w:t>
      </w:r>
    </w:p>
    <w:p w14:paraId="45F32238" w14:textId="77777777" w:rsidR="004B2DDE" w:rsidRPr="00930238" w:rsidRDefault="004B2DDE" w:rsidP="004B2DDE"/>
    <w:p w14:paraId="1B7499C2" w14:textId="77777777" w:rsidR="004B2DDE" w:rsidRPr="00930238" w:rsidRDefault="004B2DDE" w:rsidP="004B2DDE"/>
    <w:p w14:paraId="633B7207" w14:textId="77777777" w:rsidR="004B2DDE" w:rsidRPr="00930238" w:rsidRDefault="004B2DDE"/>
    <w:p w14:paraId="7A926C7A" w14:textId="77777777" w:rsidR="004B2DDE" w:rsidRPr="00930238" w:rsidRDefault="004B2DDE"/>
    <w:sectPr w:rsidR="004B2DDE" w:rsidRPr="00930238" w:rsidSect="006C7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8A2"/>
    <w:rsid w:val="002251AA"/>
    <w:rsid w:val="002E76DB"/>
    <w:rsid w:val="0049065F"/>
    <w:rsid w:val="004B2DDE"/>
    <w:rsid w:val="005B5B4D"/>
    <w:rsid w:val="005F701B"/>
    <w:rsid w:val="00751F68"/>
    <w:rsid w:val="008939CE"/>
    <w:rsid w:val="0089473F"/>
    <w:rsid w:val="00930238"/>
    <w:rsid w:val="009928B1"/>
    <w:rsid w:val="00A31259"/>
    <w:rsid w:val="00A40B34"/>
    <w:rsid w:val="00B4711A"/>
    <w:rsid w:val="00BC2F08"/>
    <w:rsid w:val="00C74188"/>
    <w:rsid w:val="00C8544C"/>
    <w:rsid w:val="00CA0B3D"/>
    <w:rsid w:val="00D62F26"/>
    <w:rsid w:val="00DB4AE2"/>
    <w:rsid w:val="00DD49FD"/>
    <w:rsid w:val="00FB49A6"/>
    <w:rsid w:val="00FC5624"/>
    <w:rsid w:val="00FD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20E6"/>
  <w15:chartTrackingRefBased/>
  <w15:docId w15:val="{E1D0E8D5-8158-4D18-B7F3-EF9CC785E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2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3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Акаунт в Microsoft</dc:creator>
  <cp:keywords/>
  <dc:description/>
  <cp:lastModifiedBy>Деница Димитрова</cp:lastModifiedBy>
  <cp:revision>17</cp:revision>
  <dcterms:created xsi:type="dcterms:W3CDTF">2022-11-04T09:25:00Z</dcterms:created>
  <dcterms:modified xsi:type="dcterms:W3CDTF">2022-11-04T12:29:00Z</dcterms:modified>
</cp:coreProperties>
</file>